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F189A" w14:textId="3E24810C" w:rsidR="007C5947" w:rsidRPr="00887D48" w:rsidRDefault="00887D48" w:rsidP="00887D48">
      <w:pPr>
        <w:pStyle w:val="Titre"/>
        <w:tabs>
          <w:tab w:val="left" w:pos="1311"/>
        </w:tabs>
        <w:ind w:left="0" w:firstLine="0"/>
        <w:rPr>
          <w:rFonts w:ascii="MS Gothic" w:eastAsia="MS Gothic" w:hAnsi="MS Gothic" w:cs="MS Gothic"/>
          <w:b w:val="0"/>
          <w:bCs w:val="0"/>
          <w:color w:val="2D3F52"/>
          <w:sz w:val="28"/>
          <w:szCs w:val="28"/>
        </w:rPr>
      </w:pPr>
      <w:r w:rsidRPr="00887D48">
        <w:rPr>
          <w:color w:val="2D3F52"/>
          <w:sz w:val="28"/>
          <w:szCs w:val="28"/>
        </w:rPr>
        <w:t>Guide Renforcement de la construction identitaire des camps francophones</w:t>
      </w:r>
    </w:p>
    <w:p w14:paraId="1ACF9E72" w14:textId="77777777" w:rsidR="007C5947" w:rsidRDefault="00000000">
      <w:pPr>
        <w:pStyle w:val="Titre1"/>
        <w:spacing w:before="1" w:line="268" w:lineRule="auto"/>
        <w:ind w:left="840" w:right="763" w:firstLine="0"/>
        <w:rPr>
          <w:color w:val="76923C"/>
        </w:rPr>
      </w:pPr>
      <w:r>
        <w:rPr>
          <w:color w:val="76923C"/>
        </w:rPr>
        <w:t>Favoriser la construction identitaire et l’utilisation du français dans les CLOSM</w:t>
      </w:r>
    </w:p>
    <w:p w14:paraId="29FE2E5E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b/>
          <w:bCs/>
          <w:color w:val="76923C"/>
          <w:sz w:val="28"/>
          <w:szCs w:val="28"/>
        </w:rPr>
      </w:pPr>
    </w:p>
    <w:p w14:paraId="17459368" w14:textId="77777777" w:rsidR="007C594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7"/>
        </w:tabs>
        <w:ind w:left="1197" w:hanging="357"/>
        <w:rPr>
          <w:rFonts w:ascii="MS Gothic" w:eastAsia="MS Gothic" w:hAnsi="MS Gothic" w:cs="MS Gothic"/>
          <w:color w:val="76923C"/>
          <w:sz w:val="28"/>
          <w:szCs w:val="28"/>
        </w:rPr>
      </w:pPr>
      <w:r>
        <w:rPr>
          <w:b/>
          <w:bCs/>
          <w:color w:val="76923C"/>
          <w:sz w:val="28"/>
          <w:szCs w:val="28"/>
        </w:rPr>
        <w:t>Pourquoi c’est important ?</w:t>
      </w:r>
    </w:p>
    <w:p w14:paraId="6334CCA7" w14:textId="77777777" w:rsidR="007C5947" w:rsidRDefault="00000000">
      <w:pPr>
        <w:pBdr>
          <w:top w:val="nil"/>
          <w:left w:val="nil"/>
          <w:bottom w:val="nil"/>
          <w:right w:val="nil"/>
          <w:between w:val="nil"/>
        </w:pBdr>
        <w:spacing w:before="134" w:line="291" w:lineRule="auto"/>
        <w:ind w:left="840" w:right="7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camps francophones en milieu minoritaire sont bien plus que des lieux de jeux : ils sont des espaces où les jeunes découvrent la richesse du français, développent leur fierté identitaire et se connectent à la communauté francophone.</w:t>
      </w:r>
    </w:p>
    <w:p w14:paraId="7B9C14A1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tbl>
      <w:tblPr>
        <w:tblStyle w:val="a"/>
        <w:tblW w:w="10200" w:type="dxa"/>
        <w:tblInd w:w="3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6600"/>
      </w:tblGrid>
      <w:tr w:rsidR="007C5947" w14:paraId="7AA19B6D" w14:textId="77777777">
        <w:trPr>
          <w:trHeight w:val="732"/>
        </w:trPr>
        <w:tc>
          <w:tcPr>
            <w:tcW w:w="3600" w:type="dxa"/>
            <w:tcBorders>
              <w:bottom w:val="single" w:sz="4" w:space="0" w:color="808080"/>
              <w:right w:val="single" w:sz="4" w:space="0" w:color="808080"/>
            </w:tcBorders>
            <w:shd w:val="clear" w:color="auto" w:fill="D4F4E2"/>
          </w:tcPr>
          <w:p w14:paraId="2DD06F42" w14:textId="77777777" w:rsidR="007C594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spacing w:before="55"/>
              <w:ind w:hanging="2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Environnement 100 % francophone</w:t>
            </w:r>
          </w:p>
        </w:tc>
        <w:tc>
          <w:tcPr>
            <w:tcW w:w="6600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D4F4E2"/>
          </w:tcPr>
          <w:p w14:paraId="3048F9BD" w14:textId="77777777" w:rsidR="007C5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Utiliser le français partout et en tout temps.</w:t>
            </w:r>
          </w:p>
        </w:tc>
      </w:tr>
      <w:tr w:rsidR="007C5947" w14:paraId="12DEE28D" w14:textId="77777777">
        <w:trPr>
          <w:trHeight w:val="703"/>
        </w:trPr>
        <w:tc>
          <w:tcPr>
            <w:tcW w:w="360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D4A7A6" w14:textId="77777777" w:rsidR="007C594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spacing w:before="57"/>
              <w:ind w:hanging="2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Diversité culturelle</w:t>
            </w:r>
          </w:p>
        </w:tc>
        <w:tc>
          <w:tcPr>
            <w:tcW w:w="66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D30594F" w14:textId="77777777" w:rsidR="007C5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Célébrer les accents et cultures francophones.</w:t>
            </w:r>
          </w:p>
        </w:tc>
      </w:tr>
      <w:tr w:rsidR="007C5947" w14:paraId="7563D89A" w14:textId="77777777">
        <w:trPr>
          <w:trHeight w:val="697"/>
        </w:trPr>
        <w:tc>
          <w:tcPr>
            <w:tcW w:w="3600" w:type="dxa"/>
            <w:tcBorders>
              <w:top w:val="single" w:sz="4" w:space="0" w:color="808080"/>
              <w:right w:val="single" w:sz="4" w:space="0" w:color="808080"/>
            </w:tcBorders>
          </w:tcPr>
          <w:p w14:paraId="0BA5ED34" w14:textId="77777777" w:rsidR="007C594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spacing w:before="57"/>
              <w:ind w:hanging="2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Fierté identitaire</w:t>
            </w:r>
          </w:p>
        </w:tc>
        <w:tc>
          <w:tcPr>
            <w:tcW w:w="6600" w:type="dxa"/>
            <w:tcBorders>
              <w:top w:val="single" w:sz="4" w:space="0" w:color="808080"/>
              <w:left w:val="single" w:sz="4" w:space="0" w:color="808080"/>
            </w:tcBorders>
          </w:tcPr>
          <w:p w14:paraId="77899D48" w14:textId="77777777" w:rsidR="007C59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Présenter des modèles francophones inspirants.</w:t>
            </w:r>
          </w:p>
        </w:tc>
      </w:tr>
    </w:tbl>
    <w:p w14:paraId="1279791E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9284066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spacing w:before="176"/>
        <w:rPr>
          <w:color w:val="0070C0"/>
          <w:sz w:val="20"/>
          <w:szCs w:val="20"/>
        </w:rPr>
      </w:pPr>
    </w:p>
    <w:p w14:paraId="783B7459" w14:textId="77777777" w:rsidR="007C5947" w:rsidRDefault="00000000">
      <w:pPr>
        <w:pStyle w:val="Titre1"/>
        <w:numPr>
          <w:ilvl w:val="0"/>
          <w:numId w:val="5"/>
        </w:numPr>
        <w:tabs>
          <w:tab w:val="left" w:pos="1197"/>
        </w:tabs>
        <w:ind w:left="1197" w:hanging="357"/>
        <w:rPr>
          <w:rFonts w:ascii="MS Gothic" w:eastAsia="MS Gothic" w:hAnsi="MS Gothic" w:cs="MS Gothic"/>
          <w:b w:val="0"/>
          <w:bCs w:val="0"/>
          <w:color w:val="76923C"/>
        </w:rPr>
      </w:pPr>
      <w:r>
        <w:rPr>
          <w:color w:val="76923C"/>
        </w:rPr>
        <w:t>Stratégies concrètes</w:t>
      </w:r>
    </w:p>
    <w:p w14:paraId="1BEB7EBC" w14:textId="77777777" w:rsidR="007C5947" w:rsidRDefault="00000000">
      <w:pPr>
        <w:pStyle w:val="Titre2"/>
        <w:numPr>
          <w:ilvl w:val="0"/>
          <w:numId w:val="5"/>
        </w:numPr>
        <w:tabs>
          <w:tab w:val="left" w:pos="1095"/>
        </w:tabs>
        <w:spacing w:before="121"/>
        <w:ind w:left="1095" w:hanging="255"/>
        <w:rPr>
          <w:rFonts w:ascii="MS Gothic" w:eastAsia="MS Gothic" w:hAnsi="MS Gothic" w:cs="MS Gothic"/>
          <w:b w:val="0"/>
          <w:bCs w:val="0"/>
          <w:sz w:val="24"/>
          <w:szCs w:val="24"/>
        </w:rPr>
      </w:pPr>
      <w:r>
        <w:rPr>
          <w:sz w:val="24"/>
          <w:szCs w:val="24"/>
        </w:rPr>
        <w:t>Animation et langage</w:t>
      </w:r>
    </w:p>
    <w:p w14:paraId="3469A446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36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Toujours parler français, même lors des moments informels.</w:t>
      </w:r>
    </w:p>
    <w:p w14:paraId="53CFF130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Introduire du vocabulaire thématique chaque semaine.</w:t>
      </w:r>
    </w:p>
    <w:p w14:paraId="6B649D85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Encourager les jeunes positivement.</w:t>
      </w:r>
    </w:p>
    <w:p w14:paraId="0DFBE46A" w14:textId="77777777" w:rsidR="007C5947" w:rsidRDefault="00000000">
      <w:pPr>
        <w:pStyle w:val="Titre2"/>
        <w:numPr>
          <w:ilvl w:val="0"/>
          <w:numId w:val="5"/>
        </w:numPr>
        <w:tabs>
          <w:tab w:val="left" w:pos="1095"/>
        </w:tabs>
        <w:ind w:left="1095" w:hanging="255"/>
        <w:rPr>
          <w:rFonts w:ascii="MS Gothic" w:eastAsia="MS Gothic" w:hAnsi="MS Gothic" w:cs="MS Gothic"/>
          <w:b w:val="0"/>
          <w:bCs w:val="0"/>
          <w:sz w:val="24"/>
          <w:szCs w:val="24"/>
        </w:rPr>
      </w:pPr>
      <w:r>
        <w:rPr>
          <w:sz w:val="24"/>
          <w:szCs w:val="24"/>
        </w:rPr>
        <w:t>Activités culturelles</w:t>
      </w:r>
    </w:p>
    <w:p w14:paraId="13767BF8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36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Ateliers de contes, chansons, comptines.</w:t>
      </w:r>
    </w:p>
    <w:p w14:paraId="437E9B2E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Jeux traditionnels francophones.</w:t>
      </w:r>
    </w:p>
    <w:p w14:paraId="6B14157D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Inviter des artistes francophones locaux.</w:t>
      </w:r>
    </w:p>
    <w:p w14:paraId="7C895E2F" w14:textId="77777777" w:rsidR="007C5947" w:rsidRDefault="00000000">
      <w:pPr>
        <w:pStyle w:val="Titre2"/>
        <w:numPr>
          <w:ilvl w:val="0"/>
          <w:numId w:val="5"/>
        </w:numPr>
        <w:tabs>
          <w:tab w:val="left" w:pos="1095"/>
        </w:tabs>
        <w:ind w:left="1095" w:hanging="255"/>
        <w:rPr>
          <w:rFonts w:ascii="MS Gothic" w:eastAsia="MS Gothic" w:hAnsi="MS Gothic" w:cs="MS Gothic"/>
          <w:b w:val="0"/>
          <w:bCs w:val="0"/>
          <w:sz w:val="24"/>
          <w:szCs w:val="24"/>
        </w:rPr>
      </w:pPr>
      <w:r>
        <w:rPr>
          <w:sz w:val="24"/>
          <w:szCs w:val="24"/>
        </w:rPr>
        <w:t>Rituels francophones</w:t>
      </w:r>
    </w:p>
    <w:p w14:paraId="3CEF21FE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36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Débuter la journée avec une chanson ou un cri de groupe.</w:t>
      </w:r>
    </w:p>
    <w:p w14:paraId="3CF7DCEC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Clôturer la semaine avec une présentation en français.</w:t>
      </w:r>
    </w:p>
    <w:p w14:paraId="0BE326CC" w14:textId="77777777" w:rsidR="007C5947" w:rsidRDefault="00000000">
      <w:pPr>
        <w:pStyle w:val="Titre2"/>
        <w:numPr>
          <w:ilvl w:val="0"/>
          <w:numId w:val="5"/>
        </w:numPr>
        <w:tabs>
          <w:tab w:val="left" w:pos="1095"/>
        </w:tabs>
        <w:spacing w:before="197"/>
        <w:ind w:left="1095" w:hanging="255"/>
        <w:rPr>
          <w:rFonts w:ascii="MS Gothic" w:eastAsia="MS Gothic" w:hAnsi="MS Gothic" w:cs="MS Gothic"/>
          <w:b w:val="0"/>
          <w:bCs w:val="0"/>
          <w:sz w:val="24"/>
          <w:szCs w:val="24"/>
        </w:rPr>
      </w:pPr>
      <w:r>
        <w:rPr>
          <w:sz w:val="24"/>
          <w:szCs w:val="24"/>
        </w:rPr>
        <w:t>Implication de la communauté</w:t>
      </w:r>
    </w:p>
    <w:p w14:paraId="24542A84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37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Impliquer les parents pour encourager le français à la maison.</w:t>
      </w:r>
    </w:p>
    <w:p w14:paraId="4BEFCB97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Collaborer avec organismes francophones locaux pour offrir des ateliers </w:t>
      </w:r>
    </w:p>
    <w:p w14:paraId="49623E31" w14:textId="77777777" w:rsidR="007C5947" w:rsidRDefault="007C5947">
      <w:pPr>
        <w:tabs>
          <w:tab w:val="left" w:pos="962"/>
        </w:tabs>
        <w:rPr>
          <w:sz w:val="24"/>
          <w:szCs w:val="24"/>
        </w:rPr>
      </w:pPr>
    </w:p>
    <w:p w14:paraId="58F8AB93" w14:textId="77777777" w:rsidR="007C5947" w:rsidRDefault="007C5947">
      <w:pPr>
        <w:tabs>
          <w:tab w:val="left" w:pos="962"/>
        </w:tabs>
        <w:rPr>
          <w:sz w:val="24"/>
          <w:szCs w:val="24"/>
        </w:rPr>
      </w:pPr>
    </w:p>
    <w:p w14:paraId="56DB1512" w14:textId="77777777" w:rsidR="007C5947" w:rsidRDefault="007C5947">
      <w:pPr>
        <w:tabs>
          <w:tab w:val="left" w:pos="962"/>
        </w:tabs>
        <w:rPr>
          <w:sz w:val="24"/>
          <w:szCs w:val="24"/>
        </w:rPr>
      </w:pPr>
    </w:p>
    <w:p w14:paraId="2DC4383E" w14:textId="77777777" w:rsidR="007C5947" w:rsidRDefault="007C5947">
      <w:pPr>
        <w:tabs>
          <w:tab w:val="left" w:pos="962"/>
        </w:tabs>
        <w:rPr>
          <w:sz w:val="24"/>
          <w:szCs w:val="24"/>
        </w:rPr>
      </w:pPr>
    </w:p>
    <w:p w14:paraId="5BAE8128" w14:textId="77777777" w:rsidR="007C5947" w:rsidRDefault="007C5947">
      <w:pPr>
        <w:tabs>
          <w:tab w:val="left" w:pos="962"/>
        </w:tabs>
        <w:rPr>
          <w:sz w:val="24"/>
          <w:szCs w:val="24"/>
        </w:rPr>
        <w:sectPr w:rsidR="007C5947">
          <w:pgSz w:w="12240" w:h="15840"/>
          <w:pgMar w:top="1520" w:right="720" w:bottom="280" w:left="720" w:header="720" w:footer="720" w:gutter="0"/>
          <w:pgNumType w:start="1"/>
          <w:cols w:space="720"/>
        </w:sectPr>
      </w:pPr>
    </w:p>
    <w:p w14:paraId="509DC52E" w14:textId="77777777" w:rsidR="007C594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72"/>
        <w:ind w:hanging="460"/>
        <w:rPr>
          <w:color w:val="4F6228"/>
          <w:sz w:val="28"/>
          <w:szCs w:val="28"/>
        </w:rPr>
      </w:pPr>
      <w:r>
        <w:rPr>
          <w:b/>
          <w:bCs/>
          <w:color w:val="4F6228"/>
          <w:sz w:val="28"/>
          <w:szCs w:val="28"/>
        </w:rPr>
        <w:lastRenderedPageBreak/>
        <w:t>Bonnes pratiques pour les animateurs</w:t>
      </w:r>
    </w:p>
    <w:p w14:paraId="4FA253E5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Être un modèle linguistique positif et enthousiaste.</w:t>
      </w:r>
    </w:p>
    <w:p w14:paraId="21795E65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72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Valoriser chaque effort linguistique sans décourager.</w:t>
      </w:r>
    </w:p>
    <w:p w14:paraId="4827193D" w14:textId="77777777" w:rsidR="007C594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2"/>
        </w:tabs>
        <w:spacing w:before="50"/>
        <w:ind w:hanging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Adapter son langage au niveau des jeunes.</w:t>
      </w:r>
    </w:p>
    <w:p w14:paraId="1F001D1E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69C736" w14:textId="77777777" w:rsidR="007C5947" w:rsidRDefault="007C5947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4F6228"/>
          <w:sz w:val="20"/>
          <w:szCs w:val="20"/>
        </w:rPr>
      </w:pPr>
    </w:p>
    <w:p w14:paraId="0F0C4F1E" w14:textId="77777777" w:rsidR="007C5947" w:rsidRDefault="00000000">
      <w:pPr>
        <w:pStyle w:val="Titre1"/>
        <w:numPr>
          <w:ilvl w:val="0"/>
          <w:numId w:val="5"/>
        </w:numPr>
        <w:tabs>
          <w:tab w:val="left" w:pos="1197"/>
        </w:tabs>
        <w:ind w:left="1197" w:hanging="357"/>
        <w:rPr>
          <w:rFonts w:ascii="MS Gothic" w:eastAsia="MS Gothic" w:hAnsi="MS Gothic" w:cs="MS Gothic"/>
          <w:b w:val="0"/>
          <w:bCs w:val="0"/>
          <w:color w:val="4F6228"/>
        </w:rPr>
      </w:pPr>
      <w:r>
        <w:rPr>
          <w:color w:val="4F6228"/>
        </w:rPr>
        <w:t>En résumé</w:t>
      </w:r>
    </w:p>
    <w:p w14:paraId="6643E5F9" w14:textId="77777777" w:rsidR="007C5947" w:rsidRDefault="00000000">
      <w:pPr>
        <w:pBdr>
          <w:top w:val="nil"/>
          <w:left w:val="nil"/>
          <w:bottom w:val="nil"/>
          <w:right w:val="nil"/>
          <w:between w:val="nil"/>
        </w:pBdr>
        <w:spacing w:before="133" w:line="291" w:lineRule="auto"/>
        <w:ind w:left="840" w:right="7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 camp francophone en CLOSM est un laboratoire identitaire : chaque mot, chaque jeu et chaque sourire en français contribue à bâtir une communauté vivante et fière.</w:t>
      </w:r>
    </w:p>
    <w:sectPr w:rsidR="007C5947">
      <w:pgSz w:w="12240" w:h="15840"/>
      <w:pgMar w:top="150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D2501E2-9E23-4DFD-93B5-81F11B75FD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111251-A61C-44F0-B146-1B5C093B47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866067C-F8DA-4AC2-BC94-6EEEA0FA90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E1478"/>
    <w:multiLevelType w:val="multilevel"/>
    <w:tmpl w:val="0CCC4578"/>
    <w:lvl w:ilvl="0">
      <w:numFmt w:val="bullet"/>
      <w:lvlText w:val="■"/>
      <w:lvlJc w:val="left"/>
      <w:pPr>
        <w:ind w:left="375" w:hanging="256"/>
      </w:pPr>
      <w:rPr>
        <w:rFonts w:ascii="MS Gothic" w:eastAsia="MS Gothic" w:hAnsi="MS Gothic" w:cs="MS Gothic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701" w:hanging="256"/>
      </w:pPr>
    </w:lvl>
    <w:lvl w:ilvl="2">
      <w:numFmt w:val="bullet"/>
      <w:lvlText w:val="•"/>
      <w:lvlJc w:val="left"/>
      <w:pPr>
        <w:ind w:left="1022" w:hanging="256"/>
      </w:pPr>
    </w:lvl>
    <w:lvl w:ilvl="3">
      <w:numFmt w:val="bullet"/>
      <w:lvlText w:val="•"/>
      <w:lvlJc w:val="left"/>
      <w:pPr>
        <w:ind w:left="1343" w:hanging="255"/>
      </w:pPr>
    </w:lvl>
    <w:lvl w:ilvl="4">
      <w:numFmt w:val="bullet"/>
      <w:lvlText w:val="•"/>
      <w:lvlJc w:val="left"/>
      <w:pPr>
        <w:ind w:left="1665" w:hanging="256"/>
      </w:pPr>
    </w:lvl>
    <w:lvl w:ilvl="5">
      <w:numFmt w:val="bullet"/>
      <w:lvlText w:val="•"/>
      <w:lvlJc w:val="left"/>
      <w:pPr>
        <w:ind w:left="1986" w:hanging="256"/>
      </w:pPr>
    </w:lvl>
    <w:lvl w:ilvl="6">
      <w:numFmt w:val="bullet"/>
      <w:lvlText w:val="•"/>
      <w:lvlJc w:val="left"/>
      <w:pPr>
        <w:ind w:left="2307" w:hanging="256"/>
      </w:pPr>
    </w:lvl>
    <w:lvl w:ilvl="7">
      <w:numFmt w:val="bullet"/>
      <w:lvlText w:val="•"/>
      <w:lvlJc w:val="left"/>
      <w:pPr>
        <w:ind w:left="2628" w:hanging="256"/>
      </w:pPr>
    </w:lvl>
    <w:lvl w:ilvl="8">
      <w:numFmt w:val="bullet"/>
      <w:lvlText w:val="•"/>
      <w:lvlJc w:val="left"/>
      <w:pPr>
        <w:ind w:left="2950" w:hanging="256"/>
      </w:pPr>
    </w:lvl>
  </w:abstractNum>
  <w:abstractNum w:abstractNumId="1" w15:restartNumberingAfterBreak="0">
    <w:nsid w:val="3CBD5428"/>
    <w:multiLevelType w:val="multilevel"/>
    <w:tmpl w:val="B32C2F38"/>
    <w:lvl w:ilvl="0">
      <w:numFmt w:val="bullet"/>
      <w:lvlText w:val="■"/>
      <w:lvlJc w:val="left"/>
      <w:pPr>
        <w:ind w:left="375" w:hanging="256"/>
      </w:pPr>
      <w:rPr>
        <w:rFonts w:ascii="MS Gothic" w:eastAsia="MS Gothic" w:hAnsi="MS Gothic" w:cs="MS Gothic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701" w:hanging="256"/>
      </w:pPr>
    </w:lvl>
    <w:lvl w:ilvl="2">
      <w:numFmt w:val="bullet"/>
      <w:lvlText w:val="•"/>
      <w:lvlJc w:val="left"/>
      <w:pPr>
        <w:ind w:left="1022" w:hanging="256"/>
      </w:pPr>
    </w:lvl>
    <w:lvl w:ilvl="3">
      <w:numFmt w:val="bullet"/>
      <w:lvlText w:val="•"/>
      <w:lvlJc w:val="left"/>
      <w:pPr>
        <w:ind w:left="1343" w:hanging="255"/>
      </w:pPr>
    </w:lvl>
    <w:lvl w:ilvl="4">
      <w:numFmt w:val="bullet"/>
      <w:lvlText w:val="•"/>
      <w:lvlJc w:val="left"/>
      <w:pPr>
        <w:ind w:left="1665" w:hanging="256"/>
      </w:pPr>
    </w:lvl>
    <w:lvl w:ilvl="5">
      <w:numFmt w:val="bullet"/>
      <w:lvlText w:val="•"/>
      <w:lvlJc w:val="left"/>
      <w:pPr>
        <w:ind w:left="1986" w:hanging="256"/>
      </w:pPr>
    </w:lvl>
    <w:lvl w:ilvl="6">
      <w:numFmt w:val="bullet"/>
      <w:lvlText w:val="•"/>
      <w:lvlJc w:val="left"/>
      <w:pPr>
        <w:ind w:left="2307" w:hanging="256"/>
      </w:pPr>
    </w:lvl>
    <w:lvl w:ilvl="7">
      <w:numFmt w:val="bullet"/>
      <w:lvlText w:val="•"/>
      <w:lvlJc w:val="left"/>
      <w:pPr>
        <w:ind w:left="2628" w:hanging="256"/>
      </w:pPr>
    </w:lvl>
    <w:lvl w:ilvl="8">
      <w:numFmt w:val="bullet"/>
      <w:lvlText w:val="•"/>
      <w:lvlJc w:val="left"/>
      <w:pPr>
        <w:ind w:left="2950" w:hanging="256"/>
      </w:pPr>
    </w:lvl>
  </w:abstractNum>
  <w:abstractNum w:abstractNumId="2" w15:restartNumberingAfterBreak="0">
    <w:nsid w:val="5AB10558"/>
    <w:multiLevelType w:val="multilevel"/>
    <w:tmpl w:val="6D78FA78"/>
    <w:lvl w:ilvl="0">
      <w:numFmt w:val="bullet"/>
      <w:lvlText w:val="■"/>
      <w:lvlJc w:val="left"/>
      <w:pPr>
        <w:ind w:left="1311" w:hanging="461"/>
      </w:pPr>
      <w:rPr>
        <w:rFonts w:ascii="MS Gothic" w:eastAsia="MS Gothic" w:hAnsi="MS Gothic" w:cs="MS Gothic"/>
      </w:rPr>
    </w:lvl>
    <w:lvl w:ilvl="1">
      <w:numFmt w:val="bullet"/>
      <w:lvlText w:val="•"/>
      <w:lvlJc w:val="left"/>
      <w:pPr>
        <w:ind w:left="2268" w:hanging="460"/>
      </w:pPr>
    </w:lvl>
    <w:lvl w:ilvl="2">
      <w:numFmt w:val="bullet"/>
      <w:lvlText w:val="•"/>
      <w:lvlJc w:val="left"/>
      <w:pPr>
        <w:ind w:left="3216" w:hanging="461"/>
      </w:pPr>
    </w:lvl>
    <w:lvl w:ilvl="3">
      <w:numFmt w:val="bullet"/>
      <w:lvlText w:val="•"/>
      <w:lvlJc w:val="left"/>
      <w:pPr>
        <w:ind w:left="4164" w:hanging="461"/>
      </w:pPr>
    </w:lvl>
    <w:lvl w:ilvl="4">
      <w:numFmt w:val="bullet"/>
      <w:lvlText w:val="•"/>
      <w:lvlJc w:val="left"/>
      <w:pPr>
        <w:ind w:left="5112" w:hanging="461"/>
      </w:pPr>
    </w:lvl>
    <w:lvl w:ilvl="5">
      <w:numFmt w:val="bullet"/>
      <w:lvlText w:val="•"/>
      <w:lvlJc w:val="left"/>
      <w:pPr>
        <w:ind w:left="6060" w:hanging="461"/>
      </w:pPr>
    </w:lvl>
    <w:lvl w:ilvl="6">
      <w:numFmt w:val="bullet"/>
      <w:lvlText w:val="•"/>
      <w:lvlJc w:val="left"/>
      <w:pPr>
        <w:ind w:left="7008" w:hanging="461"/>
      </w:pPr>
    </w:lvl>
    <w:lvl w:ilvl="7">
      <w:numFmt w:val="bullet"/>
      <w:lvlText w:val="•"/>
      <w:lvlJc w:val="left"/>
      <w:pPr>
        <w:ind w:left="7956" w:hanging="461"/>
      </w:pPr>
    </w:lvl>
    <w:lvl w:ilvl="8">
      <w:numFmt w:val="bullet"/>
      <w:lvlText w:val="•"/>
      <w:lvlJc w:val="left"/>
      <w:pPr>
        <w:ind w:left="8904" w:hanging="461"/>
      </w:pPr>
    </w:lvl>
  </w:abstractNum>
  <w:abstractNum w:abstractNumId="3" w15:restartNumberingAfterBreak="0">
    <w:nsid w:val="5EBE6B77"/>
    <w:multiLevelType w:val="multilevel"/>
    <w:tmpl w:val="0E9E14EA"/>
    <w:lvl w:ilvl="0">
      <w:numFmt w:val="bullet"/>
      <w:lvlText w:val="■"/>
      <w:lvlJc w:val="left"/>
      <w:pPr>
        <w:ind w:left="375" w:hanging="256"/>
      </w:pPr>
      <w:rPr>
        <w:rFonts w:ascii="MS Gothic" w:eastAsia="MS Gothic" w:hAnsi="MS Gothic" w:cs="MS Gothic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701" w:hanging="256"/>
      </w:pPr>
    </w:lvl>
    <w:lvl w:ilvl="2">
      <w:numFmt w:val="bullet"/>
      <w:lvlText w:val="•"/>
      <w:lvlJc w:val="left"/>
      <w:pPr>
        <w:ind w:left="1022" w:hanging="256"/>
      </w:pPr>
    </w:lvl>
    <w:lvl w:ilvl="3">
      <w:numFmt w:val="bullet"/>
      <w:lvlText w:val="•"/>
      <w:lvlJc w:val="left"/>
      <w:pPr>
        <w:ind w:left="1343" w:hanging="255"/>
      </w:pPr>
    </w:lvl>
    <w:lvl w:ilvl="4">
      <w:numFmt w:val="bullet"/>
      <w:lvlText w:val="•"/>
      <w:lvlJc w:val="left"/>
      <w:pPr>
        <w:ind w:left="1665" w:hanging="256"/>
      </w:pPr>
    </w:lvl>
    <w:lvl w:ilvl="5">
      <w:numFmt w:val="bullet"/>
      <w:lvlText w:val="•"/>
      <w:lvlJc w:val="left"/>
      <w:pPr>
        <w:ind w:left="1986" w:hanging="256"/>
      </w:pPr>
    </w:lvl>
    <w:lvl w:ilvl="6">
      <w:numFmt w:val="bullet"/>
      <w:lvlText w:val="•"/>
      <w:lvlJc w:val="left"/>
      <w:pPr>
        <w:ind w:left="2307" w:hanging="256"/>
      </w:pPr>
    </w:lvl>
    <w:lvl w:ilvl="7">
      <w:numFmt w:val="bullet"/>
      <w:lvlText w:val="•"/>
      <w:lvlJc w:val="left"/>
      <w:pPr>
        <w:ind w:left="2628" w:hanging="256"/>
      </w:pPr>
    </w:lvl>
    <w:lvl w:ilvl="8">
      <w:numFmt w:val="bullet"/>
      <w:lvlText w:val="•"/>
      <w:lvlJc w:val="left"/>
      <w:pPr>
        <w:ind w:left="2950" w:hanging="256"/>
      </w:pPr>
    </w:lvl>
  </w:abstractNum>
  <w:abstractNum w:abstractNumId="4" w15:restartNumberingAfterBreak="0">
    <w:nsid w:val="695F403D"/>
    <w:multiLevelType w:val="multilevel"/>
    <w:tmpl w:val="588C864A"/>
    <w:lvl w:ilvl="0">
      <w:numFmt w:val="bullet"/>
      <w:lvlText w:val="-"/>
      <w:lvlJc w:val="left"/>
      <w:pPr>
        <w:ind w:left="962" w:hanging="123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944" w:hanging="123"/>
      </w:pPr>
    </w:lvl>
    <w:lvl w:ilvl="2">
      <w:numFmt w:val="bullet"/>
      <w:lvlText w:val="•"/>
      <w:lvlJc w:val="left"/>
      <w:pPr>
        <w:ind w:left="2928" w:hanging="123"/>
      </w:pPr>
    </w:lvl>
    <w:lvl w:ilvl="3">
      <w:numFmt w:val="bullet"/>
      <w:lvlText w:val="•"/>
      <w:lvlJc w:val="left"/>
      <w:pPr>
        <w:ind w:left="3912" w:hanging="123"/>
      </w:pPr>
    </w:lvl>
    <w:lvl w:ilvl="4">
      <w:numFmt w:val="bullet"/>
      <w:lvlText w:val="•"/>
      <w:lvlJc w:val="left"/>
      <w:pPr>
        <w:ind w:left="4896" w:hanging="123"/>
      </w:pPr>
    </w:lvl>
    <w:lvl w:ilvl="5">
      <w:numFmt w:val="bullet"/>
      <w:lvlText w:val="•"/>
      <w:lvlJc w:val="left"/>
      <w:pPr>
        <w:ind w:left="5880" w:hanging="123"/>
      </w:pPr>
    </w:lvl>
    <w:lvl w:ilvl="6">
      <w:numFmt w:val="bullet"/>
      <w:lvlText w:val="•"/>
      <w:lvlJc w:val="left"/>
      <w:pPr>
        <w:ind w:left="6864" w:hanging="123"/>
      </w:pPr>
    </w:lvl>
    <w:lvl w:ilvl="7">
      <w:numFmt w:val="bullet"/>
      <w:lvlText w:val="•"/>
      <w:lvlJc w:val="left"/>
      <w:pPr>
        <w:ind w:left="7848" w:hanging="123"/>
      </w:pPr>
    </w:lvl>
    <w:lvl w:ilvl="8">
      <w:numFmt w:val="bullet"/>
      <w:lvlText w:val="•"/>
      <w:lvlJc w:val="left"/>
      <w:pPr>
        <w:ind w:left="8832" w:hanging="123"/>
      </w:pPr>
    </w:lvl>
  </w:abstractNum>
  <w:num w:numId="1" w16cid:durableId="1606647678">
    <w:abstractNumId w:val="4"/>
  </w:num>
  <w:num w:numId="2" w16cid:durableId="761338077">
    <w:abstractNumId w:val="3"/>
  </w:num>
  <w:num w:numId="3" w16cid:durableId="1541669524">
    <w:abstractNumId w:val="0"/>
  </w:num>
  <w:num w:numId="4" w16cid:durableId="1757363480">
    <w:abstractNumId w:val="1"/>
  </w:num>
  <w:num w:numId="5" w16cid:durableId="369375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947"/>
    <w:rsid w:val="004B0D26"/>
    <w:rsid w:val="007C5947"/>
    <w:rsid w:val="0088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2ED07"/>
  <w15:docId w15:val="{7B2CD1C8-FCA0-4AAE-B141-43DF0073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ind w:left="1197" w:hanging="357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198"/>
      <w:ind w:left="1095" w:hanging="255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40" w:line="451" w:lineRule="auto"/>
      <w:ind w:left="1311" w:hanging="460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50"/>
      <w:ind w:left="962" w:hanging="122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50"/>
      <w:ind w:left="962" w:hanging="122"/>
    </w:pPr>
  </w:style>
  <w:style w:type="paragraph" w:customStyle="1" w:styleId="TableParagraph">
    <w:name w:val="Table Paragraph"/>
    <w:basedOn w:val="Normal"/>
    <w:uiPriority w:val="1"/>
    <w:qFormat/>
    <w:pPr>
      <w:spacing w:before="57"/>
      <w:ind w:left="122" w:hanging="255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4TLf1ypxd+wil1xwfksoIm48vg==">CgMxLjA4AHIhMTgtMWh0dXlBTFNXd240TjJILUlLQUs1a1dPLWdpMmt0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(anonymous)</dc:creator>
  <cp:lastModifiedBy>Hugo Filiatrault</cp:lastModifiedBy>
  <cp:revision>2</cp:revision>
  <dcterms:created xsi:type="dcterms:W3CDTF">2025-10-03T15:31:00Z</dcterms:created>
  <dcterms:modified xsi:type="dcterms:W3CDTF">2026-01-28T19:59:00Z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2025-10-03T00:00:00Z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2025-10-03T00:00:00Z</vt:filetime>
  </property>
  <property fmtid="{D5CDD505-2E9C-101B-9397-08002B2CF9AE}" pid="5" name="Producer">
    <vt:lpwstr>ReportLab PDF Library - www.reportlab.com</vt:lpwstr>
  </property>
</Properties>
</file>