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91C9D" w:rsidRDefault="00000000">
      <w:pPr>
        <w:pStyle w:val="Titre"/>
        <w:jc w:val="center"/>
      </w:pPr>
      <w:r>
        <w:t>Échéancier pour les camps</w:t>
      </w:r>
    </w:p>
    <w:p w14:paraId="00000002" w14:textId="77777777" w:rsidR="00791C9D" w:rsidRDefault="00000000">
      <w:pPr>
        <w:rPr>
          <w:b/>
          <w:bCs/>
        </w:rPr>
      </w:pPr>
      <w:r>
        <w:rPr>
          <w:b/>
          <w:bCs/>
        </w:rPr>
        <w:t>Septembre</w:t>
      </w:r>
    </w:p>
    <w:p w14:paraId="00000003" w14:textId="77777777" w:rsidR="00791C9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Élaboration des rapports d’activités et financier;</w:t>
      </w:r>
    </w:p>
    <w:p w14:paraId="00000004" w14:textId="77777777" w:rsidR="00791C9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Élaboration des rapports des diverses demandes de subvention;</w:t>
      </w:r>
    </w:p>
    <w:p w14:paraId="00000005" w14:textId="77777777" w:rsidR="00791C9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Envoi d’une lettre de remerciement aux partenaires et aux collaborateurs, les invitant à poursuivre leur soutien l’été prochain;</w:t>
      </w:r>
    </w:p>
    <w:p w14:paraId="00000006" w14:textId="77777777" w:rsidR="00791C9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Compléter le questionnaire de recensement provincial des camps de jour municipaux, le cas échéant;</w:t>
      </w:r>
    </w:p>
    <w:p w14:paraId="00000007" w14:textId="77777777" w:rsidR="00791C9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Vérification auprès de la municipalité pour la sécurité des parcs, des modules et des terrains de jeux (réparation s’il y a lieu).</w:t>
      </w:r>
    </w:p>
    <w:p w14:paraId="00000008" w14:textId="77777777" w:rsidR="00791C9D" w:rsidRDefault="00791C9D"/>
    <w:p w14:paraId="00000009" w14:textId="77777777" w:rsidR="00791C9D" w:rsidRDefault="00000000">
      <w:pPr>
        <w:rPr>
          <w:b/>
          <w:bCs/>
        </w:rPr>
      </w:pPr>
      <w:r>
        <w:rPr>
          <w:b/>
          <w:bCs/>
        </w:rPr>
        <w:t>Octobre</w:t>
      </w:r>
    </w:p>
    <w:p w14:paraId="0000000A" w14:textId="77777777" w:rsidR="00791C9D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Élaboration du budget pour la prochaine saison de camp;</w:t>
      </w:r>
    </w:p>
    <w:p w14:paraId="0000000B" w14:textId="7221FAF9" w:rsidR="00791C9D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Dépôt auprès du conseil municipal </w:t>
      </w:r>
      <w:r w:rsidR="00197DE2">
        <w:rPr>
          <w:color w:val="000000"/>
          <w:sz w:val="22"/>
          <w:szCs w:val="22"/>
        </w:rPr>
        <w:t xml:space="preserve">(ou conseil d’administration) </w:t>
      </w:r>
      <w:r>
        <w:rPr>
          <w:color w:val="000000"/>
          <w:sz w:val="22"/>
          <w:szCs w:val="22"/>
        </w:rPr>
        <w:t>des rapports d’activités, financiers et des recommandations pour l’été prochain.</w:t>
      </w:r>
    </w:p>
    <w:p w14:paraId="0000000C" w14:textId="77777777" w:rsidR="00791C9D" w:rsidRDefault="00791C9D">
      <w:pPr>
        <w:spacing w:before="240"/>
        <w:rPr>
          <w:sz w:val="22"/>
          <w:szCs w:val="22"/>
        </w:rPr>
      </w:pPr>
    </w:p>
    <w:p w14:paraId="0000000D" w14:textId="77777777" w:rsidR="00791C9D" w:rsidRDefault="00000000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Novembre</w:t>
      </w:r>
    </w:p>
    <w:p w14:paraId="0000000E" w14:textId="38F439EE" w:rsidR="00791C9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Dépôt auprès du conseil municipal </w:t>
      </w:r>
      <w:r w:rsidR="00197DE2">
        <w:rPr>
          <w:color w:val="000000"/>
          <w:sz w:val="22"/>
          <w:szCs w:val="22"/>
        </w:rPr>
        <w:t xml:space="preserve">(ou conseil d’administration) </w:t>
      </w:r>
      <w:r>
        <w:rPr>
          <w:color w:val="000000"/>
          <w:sz w:val="22"/>
          <w:szCs w:val="22"/>
        </w:rPr>
        <w:t>du budget pour la prochaine saison.</w:t>
      </w:r>
    </w:p>
    <w:p w14:paraId="0000000F" w14:textId="77777777" w:rsidR="00791C9D" w:rsidRDefault="00791C9D">
      <w:pPr>
        <w:spacing w:before="240"/>
        <w:rPr>
          <w:sz w:val="22"/>
          <w:szCs w:val="22"/>
        </w:rPr>
      </w:pPr>
    </w:p>
    <w:p w14:paraId="00000010" w14:textId="77777777" w:rsidR="00791C9D" w:rsidRDefault="00000000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Décembre</w:t>
      </w:r>
    </w:p>
    <w:p w14:paraId="00000011" w14:textId="0B2EFFE3" w:rsidR="00791C9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Obtention d’une copie de la résolution du conseil municipal</w:t>
      </w:r>
      <w:r w:rsidR="00197DE2">
        <w:rPr>
          <w:color w:val="000000"/>
          <w:sz w:val="22"/>
          <w:szCs w:val="22"/>
        </w:rPr>
        <w:t xml:space="preserve"> </w:t>
      </w:r>
      <w:r w:rsidR="00197DE2">
        <w:rPr>
          <w:color w:val="000000"/>
          <w:sz w:val="22"/>
          <w:szCs w:val="22"/>
        </w:rPr>
        <w:t>(ou conseil d’administration)</w:t>
      </w:r>
      <w:r>
        <w:rPr>
          <w:color w:val="000000"/>
          <w:sz w:val="22"/>
          <w:szCs w:val="22"/>
        </w:rPr>
        <w:t>, qui confirme la contribution financière accordée pour la réalisation du camp.</w:t>
      </w:r>
    </w:p>
    <w:p w14:paraId="43CED9A1" w14:textId="77777777" w:rsidR="00197DE2" w:rsidRDefault="00197DE2" w:rsidP="00197D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Dépôt de la demande de subvention : Emplois d’été Canada.</w:t>
      </w:r>
    </w:p>
    <w:p w14:paraId="00000012" w14:textId="77777777" w:rsidR="00791C9D" w:rsidRDefault="00791C9D">
      <w:pPr>
        <w:spacing w:before="240"/>
        <w:rPr>
          <w:sz w:val="22"/>
          <w:szCs w:val="22"/>
        </w:rPr>
      </w:pPr>
    </w:p>
    <w:p w14:paraId="00000013" w14:textId="77777777" w:rsidR="00791C9D" w:rsidRDefault="00000000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Janvier</w:t>
      </w:r>
    </w:p>
    <w:p w14:paraId="00000014" w14:textId="77777777" w:rsidR="00791C9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Lecture des rapports d’activités, financiers et d’inventaire de l’été précédent;</w:t>
      </w:r>
    </w:p>
    <w:p w14:paraId="00000015" w14:textId="77777777" w:rsidR="00791C9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Rédaction du profil de la clientèle à desservir;</w:t>
      </w:r>
    </w:p>
    <w:p w14:paraId="00000016" w14:textId="77777777" w:rsidR="00791C9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Définition des objectifs du service d’animation estivale</w:t>
      </w:r>
    </w:p>
    <w:p w14:paraId="00000017" w14:textId="77777777" w:rsidR="00791C9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Prise de contact avec les partenaires et collaborateurs de l’été précédent;</w:t>
      </w:r>
    </w:p>
    <w:p w14:paraId="00000018" w14:textId="77777777" w:rsidR="00791C9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Recherche d’information sur les diverses subventions (provinciale et fédérale). Les URLS peuvent aider les gestionnaires de leur région dans cette démarche.</w:t>
      </w:r>
    </w:p>
    <w:p w14:paraId="00000019" w14:textId="77777777" w:rsidR="00791C9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Vérification de l’admissibilité du camp aux diverses subventions;</w:t>
      </w:r>
    </w:p>
    <w:p w14:paraId="0000001A" w14:textId="77777777" w:rsidR="00791C9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Rédaction des demandes de subvention ou d’aide financière;</w:t>
      </w:r>
    </w:p>
    <w:p w14:paraId="0000001B" w14:textId="77777777" w:rsidR="00791C9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Élaboration du budget prévisionnel;</w:t>
      </w:r>
    </w:p>
    <w:p w14:paraId="0000001D" w14:textId="77777777" w:rsidR="00791C9D" w:rsidRDefault="00791C9D"/>
    <w:p w14:paraId="0000001E" w14:textId="77777777" w:rsidR="00791C9D" w:rsidRDefault="00000000">
      <w:pPr>
        <w:rPr>
          <w:b/>
          <w:bCs/>
        </w:rPr>
      </w:pPr>
      <w:r>
        <w:rPr>
          <w:b/>
          <w:bCs/>
        </w:rPr>
        <w:lastRenderedPageBreak/>
        <w:t>Février</w:t>
      </w:r>
    </w:p>
    <w:p w14:paraId="0000001F" w14:textId="77777777" w:rsidR="00791C9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Embauche du coordonnateur;</w:t>
      </w:r>
    </w:p>
    <w:p w14:paraId="00000020" w14:textId="77777777" w:rsidR="00791C9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Préparation des offres d’emploi selon les besoins;</w:t>
      </w:r>
    </w:p>
    <w:p w14:paraId="00000021" w14:textId="77777777" w:rsidR="00791C9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Prise de contact avec les anciens employés pour vérifier leur intérêt à travailler;</w:t>
      </w:r>
    </w:p>
    <w:p w14:paraId="6D91ED16" w14:textId="77777777" w:rsidR="00197DE2" w:rsidRDefault="00197DE2" w:rsidP="00197D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Élaboration des ententes écrites avec les partenaires (écoles et municipalités) sur les prêts de locaux, d’équipements, des ressources humaines, etc.</w:t>
      </w:r>
    </w:p>
    <w:p w14:paraId="00000022" w14:textId="77777777" w:rsidR="00791C9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Dépôt de la demande de subvention : Programme d’accompagnement en loisir (personne handicapée). Les IRLPH sont responsables de cette subvention</w:t>
      </w:r>
    </w:p>
    <w:p w14:paraId="00000023" w14:textId="77777777" w:rsidR="00791C9D" w:rsidRDefault="00000000">
      <w:pPr>
        <w:rPr>
          <w:b/>
          <w:bCs/>
        </w:rPr>
      </w:pPr>
      <w:r>
        <w:rPr>
          <w:b/>
          <w:bCs/>
        </w:rPr>
        <w:t>Mars</w:t>
      </w:r>
    </w:p>
    <w:p w14:paraId="00000024" w14:textId="77777777" w:rsidR="00791C9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Vérification de la disponibilité des locaux/sites;</w:t>
      </w:r>
    </w:p>
    <w:p w14:paraId="00000025" w14:textId="77777777" w:rsidR="00791C9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Diffusion des offres d’emploi auprès des divers lieux d’employabilité (Carrefour jeunesse-emploi, emploi–Québec) ou établissements scolaires (cégep et université) et affichage dans la communauté; </w:t>
      </w:r>
    </w:p>
    <w:p w14:paraId="00000026" w14:textId="77777777" w:rsidR="00791C9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Diffusion par le biais des réseaux sociaux et sur le site internet de la municipalité;</w:t>
      </w:r>
    </w:p>
    <w:p w14:paraId="00000027" w14:textId="77777777" w:rsidR="00791C9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Création du comité de sélection et des outils;</w:t>
      </w:r>
    </w:p>
    <w:p w14:paraId="00000028" w14:textId="77777777" w:rsidR="00791C9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Prise de contact avec les fournisseurs de services (transport, sorties, activités spéciales)</w:t>
      </w:r>
    </w:p>
    <w:p w14:paraId="00000029" w14:textId="77777777" w:rsidR="00791C9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Confirmation du type de couverture avec une compagnie d’assurances (lois et normes)</w:t>
      </w:r>
    </w:p>
    <w:p w14:paraId="0000002A" w14:textId="77777777" w:rsidR="00791C9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Prendre les mesures nécessaires pour assurer la sécurité au camp </w:t>
      </w:r>
    </w:p>
    <w:p w14:paraId="0000002B" w14:textId="77777777" w:rsidR="00791C9D" w:rsidRDefault="00000000">
      <w:pPr>
        <w:rPr>
          <w:b/>
          <w:bCs/>
        </w:rPr>
      </w:pPr>
      <w:r>
        <w:rPr>
          <w:b/>
          <w:bCs/>
        </w:rPr>
        <w:t>Avril</w:t>
      </w:r>
    </w:p>
    <w:p w14:paraId="0000002C" w14:textId="77777777" w:rsidR="00791C9D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Confirmations écrites des réservations des sorties, des activités spéciales et des transports avec des ententes claires sur les conditions d’annulation</w:t>
      </w:r>
    </w:p>
    <w:p w14:paraId="0000002E" w14:textId="77777777" w:rsidR="00791C9D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Promotion du camp de jour :</w:t>
      </w:r>
    </w:p>
    <w:p w14:paraId="0000002F" w14:textId="77777777" w:rsidR="00791C9D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Distribution d’un dépliant d’information dans les écoles primaires</w:t>
      </w:r>
    </w:p>
    <w:p w14:paraId="00000030" w14:textId="77777777" w:rsidR="00791C9D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Publication dans le journal local ou régional</w:t>
      </w:r>
    </w:p>
    <w:p w14:paraId="00000031" w14:textId="77777777" w:rsidR="00791C9D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Diffusion sur les réseaux sociaux et sur le site internet de la municipalité</w:t>
      </w:r>
    </w:p>
    <w:p w14:paraId="00000032" w14:textId="77777777" w:rsidR="00791C9D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Élaboration de la programmation saisonnière</w:t>
      </w:r>
    </w:p>
    <w:p w14:paraId="00000033" w14:textId="77777777" w:rsidR="00791C9D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Élaboration de la fiche d’inscription</w:t>
      </w:r>
    </w:p>
    <w:p w14:paraId="00000034" w14:textId="77777777" w:rsidR="00791C9D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Élaboration de la fiche santé</w:t>
      </w:r>
    </w:p>
    <w:p w14:paraId="00000035" w14:textId="77777777" w:rsidR="00791C9D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Sélection et embauche du personnel en animation</w:t>
      </w:r>
    </w:p>
    <w:p w14:paraId="00000036" w14:textId="77777777" w:rsidR="00791C9D" w:rsidRDefault="00791C9D"/>
    <w:p w14:paraId="00000037" w14:textId="77777777" w:rsidR="00791C9D" w:rsidRDefault="00000000">
      <w:pPr>
        <w:rPr>
          <w:b/>
          <w:bCs/>
        </w:rPr>
      </w:pPr>
      <w:r>
        <w:rPr>
          <w:b/>
          <w:bCs/>
        </w:rPr>
        <w:t>Mai</w:t>
      </w:r>
    </w:p>
    <w:p w14:paraId="00000038" w14:textId="77777777" w:rsidR="00791C9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Création du guide d’accueil des animateurs</w:t>
      </w:r>
    </w:p>
    <w:p w14:paraId="00000039" w14:textId="77777777" w:rsidR="00791C9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Rédaction du code de vie et du protocole d’intervention</w:t>
      </w:r>
    </w:p>
    <w:p w14:paraId="0000003A" w14:textId="77777777" w:rsidR="00791C9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Rédaction du guide des parents</w:t>
      </w:r>
    </w:p>
    <w:p w14:paraId="0000003B" w14:textId="77777777" w:rsidR="00791C9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Préparation et réalisation de la soirée d’inscription</w:t>
      </w:r>
    </w:p>
    <w:p w14:paraId="0000003C" w14:textId="77777777" w:rsidR="00791C9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Obtention de la confirmation des demandes de subvention</w:t>
      </w:r>
    </w:p>
    <w:p w14:paraId="0000003D" w14:textId="77777777" w:rsidR="00791C9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lastRenderedPageBreak/>
        <w:t>Vérification auprès de la municipalité pour la sécurité des parcs, des modules et des terrains de jeux (réparation s’il y a lieu)</w:t>
      </w:r>
    </w:p>
    <w:p w14:paraId="0000003E" w14:textId="77777777" w:rsidR="00791C9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Élaboration de la programmation hebdomadaire</w:t>
      </w:r>
    </w:p>
    <w:p w14:paraId="0000003F" w14:textId="77777777" w:rsidR="00791C9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Formation du personnel en coordination</w:t>
      </w:r>
    </w:p>
    <w:p w14:paraId="76F3561B" w14:textId="1732ACAC" w:rsidR="00197DE2" w:rsidRPr="00197DE2" w:rsidRDefault="00197DE2" w:rsidP="00197D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Formation du personnel en animation et en premiers soins</w:t>
      </w:r>
      <w:r>
        <w:rPr>
          <w:color w:val="000000"/>
        </w:rPr>
        <w:t xml:space="preserve"> (début)</w:t>
      </w:r>
    </w:p>
    <w:p w14:paraId="00000040" w14:textId="77777777" w:rsidR="00791C9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Vérification de l’inventaire du matériel</w:t>
      </w:r>
    </w:p>
    <w:p w14:paraId="00000041" w14:textId="77777777" w:rsidR="00791C9D" w:rsidRDefault="00791C9D"/>
    <w:p w14:paraId="00000042" w14:textId="77777777" w:rsidR="00791C9D" w:rsidRDefault="00000000">
      <w:pPr>
        <w:rPr>
          <w:b/>
          <w:bCs/>
        </w:rPr>
      </w:pPr>
      <w:r>
        <w:rPr>
          <w:b/>
          <w:bCs/>
        </w:rPr>
        <w:t>Juin</w:t>
      </w:r>
    </w:p>
    <w:p w14:paraId="00000043" w14:textId="77777777" w:rsidR="00791C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Soirée d’information pour les parents les renseignant sur le fonctionnement du camp</w:t>
      </w:r>
    </w:p>
    <w:p w14:paraId="00000044" w14:textId="169A2EFC" w:rsidR="00791C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Formation du personnel en animation et en premiers soins</w:t>
      </w:r>
      <w:r w:rsidR="00197DE2">
        <w:rPr>
          <w:color w:val="000000"/>
        </w:rPr>
        <w:t xml:space="preserve"> (suite et fin)</w:t>
      </w:r>
    </w:p>
    <w:p w14:paraId="00000045" w14:textId="77777777" w:rsidR="00791C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Organisation et réalisation de la journée d’accueil du personnel pour indiquer les consignes et les règlements</w:t>
      </w:r>
    </w:p>
    <w:p w14:paraId="00000046" w14:textId="77777777" w:rsidR="00791C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Élaboration de la programmation journalière par les animateurs</w:t>
      </w:r>
    </w:p>
    <w:p w14:paraId="00000047" w14:textId="77777777" w:rsidR="00791C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Création des groupes et des listes de présences</w:t>
      </w:r>
    </w:p>
    <w:p w14:paraId="00000048" w14:textId="77777777" w:rsidR="00791C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Achat du matériel</w:t>
      </w:r>
    </w:p>
    <w:p w14:paraId="00000049" w14:textId="77777777" w:rsidR="00791C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Rappel de la fête nationale du Québec 23-24 juin dans l’horaire</w:t>
      </w:r>
    </w:p>
    <w:p w14:paraId="0000004A" w14:textId="77777777" w:rsidR="00791C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Préparation de l’accueil des enfants</w:t>
      </w:r>
    </w:p>
    <w:p w14:paraId="0000004B" w14:textId="77777777" w:rsidR="00791C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Journée d’accueil des enfants</w:t>
      </w:r>
    </w:p>
    <w:p w14:paraId="0000004C" w14:textId="77777777" w:rsidR="00791C9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Supervision de l’animation du personnel</w:t>
      </w:r>
    </w:p>
    <w:p w14:paraId="0000004D" w14:textId="77777777" w:rsidR="00791C9D" w:rsidRDefault="00791C9D"/>
    <w:p w14:paraId="0000004E" w14:textId="77777777" w:rsidR="00791C9D" w:rsidRDefault="00000000">
      <w:pPr>
        <w:rPr>
          <w:b/>
          <w:bCs/>
        </w:rPr>
      </w:pPr>
      <w:r>
        <w:rPr>
          <w:b/>
          <w:bCs/>
        </w:rPr>
        <w:t>Juillet</w:t>
      </w:r>
    </w:p>
    <w:p w14:paraId="0000004F" w14:textId="77777777" w:rsidR="00791C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Rappel de la fête du Canada, 1er juillet dans l’horaire</w:t>
      </w:r>
    </w:p>
    <w:p w14:paraId="00000050" w14:textId="77777777" w:rsidR="00791C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Gestion des payes</w:t>
      </w:r>
    </w:p>
    <w:p w14:paraId="00000051" w14:textId="77777777" w:rsidR="00791C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Confirmation des réservations des transports, des sorties, des activités spéciales.</w:t>
      </w:r>
    </w:p>
    <w:p w14:paraId="00000052" w14:textId="77777777" w:rsidR="00791C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Organisation des sorties en demandant la collaboration de parents bénévoles</w:t>
      </w:r>
    </w:p>
    <w:p w14:paraId="00000053" w14:textId="77777777" w:rsidR="00791C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Supervision de l’animation du personnel</w:t>
      </w:r>
    </w:p>
    <w:p w14:paraId="00000054" w14:textId="77777777" w:rsidR="00791C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Relevé des rapports journaliers et hebdomadaires d’activités</w:t>
      </w:r>
    </w:p>
    <w:p w14:paraId="00000055" w14:textId="77777777" w:rsidR="00791C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Gestion des enfants difficiles</w:t>
      </w:r>
    </w:p>
    <w:p w14:paraId="00000056" w14:textId="77777777" w:rsidR="00791C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Gestion des plaintes</w:t>
      </w:r>
    </w:p>
    <w:p w14:paraId="00000057" w14:textId="77777777" w:rsidR="00791C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Évaluation du personnel à la mi-saison</w:t>
      </w:r>
    </w:p>
    <w:p w14:paraId="00000058" w14:textId="77777777" w:rsidR="00791C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Réajustement de la programmation au besoin</w:t>
      </w:r>
    </w:p>
    <w:p w14:paraId="00000059" w14:textId="77777777" w:rsidR="00791C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Préparation et animation de la rencontre hebdomadaire des employés</w:t>
      </w:r>
    </w:p>
    <w:p w14:paraId="0000005A" w14:textId="77777777" w:rsidR="00791C9D" w:rsidRDefault="00791C9D"/>
    <w:p w14:paraId="0000005B" w14:textId="77777777" w:rsidR="00791C9D" w:rsidRDefault="00000000">
      <w:pPr>
        <w:rPr>
          <w:b/>
          <w:bCs/>
        </w:rPr>
      </w:pPr>
      <w:r>
        <w:rPr>
          <w:b/>
          <w:bCs/>
        </w:rPr>
        <w:t>Aout</w:t>
      </w:r>
    </w:p>
    <w:p w14:paraId="0000005C" w14:textId="77777777" w:rsidR="00791C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Répéter les mêmes tâches qu'en juillet.</w:t>
      </w:r>
    </w:p>
    <w:p w14:paraId="0000005D" w14:textId="77777777" w:rsidR="00791C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lastRenderedPageBreak/>
        <w:t>Journées de l’animation et de l’accompagnement (JDAA-quebec.ca)</w:t>
      </w:r>
    </w:p>
    <w:p w14:paraId="0000005E" w14:textId="77777777" w:rsidR="00791C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Élaboration et distribution d’un questionnaire d’évaluation du service auprès des parents</w:t>
      </w:r>
    </w:p>
    <w:p w14:paraId="0000005F" w14:textId="7F35CF9A" w:rsidR="00791C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Organisation de la fête de fermeture du </w:t>
      </w:r>
      <w:r w:rsidR="00197DE2">
        <w:rPr>
          <w:color w:val="000000"/>
        </w:rPr>
        <w:t>camp de jour</w:t>
      </w:r>
    </w:p>
    <w:p w14:paraId="00000060" w14:textId="77777777" w:rsidR="00791C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Évaluation de la fin de saison des employés</w:t>
      </w:r>
    </w:p>
    <w:p w14:paraId="00000061" w14:textId="77777777" w:rsidR="00791C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Vérification du matériel et de l’état des équipements</w:t>
      </w:r>
    </w:p>
    <w:p w14:paraId="00000062" w14:textId="77777777" w:rsidR="00791C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Opération nettoyage des lieux</w:t>
      </w:r>
    </w:p>
    <w:p w14:paraId="00000063" w14:textId="77777777" w:rsidR="00791C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Organisation et réalisation d’une activité de remerciements pour le personnel</w:t>
      </w:r>
    </w:p>
    <w:p w14:paraId="00000064" w14:textId="77777777" w:rsidR="00791C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Compilation et analyse du questionnaire d’évaluation du service</w:t>
      </w:r>
    </w:p>
    <w:sectPr w:rsidR="00791C9D">
      <w:pgSz w:w="12240" w:h="2016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2EAE6B6D-99C4-41BA-8853-4EAEDBFC4D90}"/>
    <w:embedBold r:id="rId2" w:fontKey="{64930E7D-992A-4F4E-AB99-A9A090E4BC2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1A718991-06D3-41D4-AF57-A01041DC5E6B}"/>
    <w:embedBold r:id="rId4" w:fontKey="{30952784-1143-48FC-8FB5-577BC4A95624}"/>
    <w:embedItalic r:id="rId5" w:fontKey="{73B53472-C694-4FF9-9546-C37B813DA28A}"/>
  </w:font>
  <w:font w:name="Play">
    <w:charset w:val="00"/>
    <w:family w:val="auto"/>
    <w:pitch w:val="default"/>
    <w:embedRegular r:id="rId6" w:fontKey="{98B74B13-DBAC-471F-A6EC-9592991588D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5B0AC065-997A-45E9-A507-EEC933934A27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0A6"/>
    <w:multiLevelType w:val="multilevel"/>
    <w:tmpl w:val="9126FDB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E9671C"/>
    <w:multiLevelType w:val="multilevel"/>
    <w:tmpl w:val="F0E4E4A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523D76"/>
    <w:multiLevelType w:val="multilevel"/>
    <w:tmpl w:val="410CFA5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F556B7"/>
    <w:multiLevelType w:val="multilevel"/>
    <w:tmpl w:val="D8EA196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755936"/>
    <w:multiLevelType w:val="multilevel"/>
    <w:tmpl w:val="63426DA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482347"/>
    <w:multiLevelType w:val="multilevel"/>
    <w:tmpl w:val="104ED65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C9461E"/>
    <w:multiLevelType w:val="multilevel"/>
    <w:tmpl w:val="6E08B7F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EED71B1"/>
    <w:multiLevelType w:val="multilevel"/>
    <w:tmpl w:val="D5DE4DD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41A7BCF"/>
    <w:multiLevelType w:val="multilevel"/>
    <w:tmpl w:val="2E42104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2433DC5"/>
    <w:multiLevelType w:val="multilevel"/>
    <w:tmpl w:val="FF088E1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80919059">
    <w:abstractNumId w:val="3"/>
  </w:num>
  <w:num w:numId="2" w16cid:durableId="1977489482">
    <w:abstractNumId w:val="6"/>
  </w:num>
  <w:num w:numId="3" w16cid:durableId="1036387994">
    <w:abstractNumId w:val="7"/>
  </w:num>
  <w:num w:numId="4" w16cid:durableId="834035409">
    <w:abstractNumId w:val="4"/>
  </w:num>
  <w:num w:numId="5" w16cid:durableId="1458333507">
    <w:abstractNumId w:val="8"/>
  </w:num>
  <w:num w:numId="6" w16cid:durableId="486677379">
    <w:abstractNumId w:val="1"/>
  </w:num>
  <w:num w:numId="7" w16cid:durableId="1831290477">
    <w:abstractNumId w:val="5"/>
  </w:num>
  <w:num w:numId="8" w16cid:durableId="495222072">
    <w:abstractNumId w:val="2"/>
  </w:num>
  <w:num w:numId="9" w16cid:durableId="1928490673">
    <w:abstractNumId w:val="0"/>
  </w:num>
  <w:num w:numId="10" w16cid:durableId="1232374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9D"/>
    <w:rsid w:val="00197DE2"/>
    <w:rsid w:val="004B0D26"/>
    <w:rsid w:val="0079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2B2A"/>
  <w15:docId w15:val="{7B2CD1C8-FCA0-4AAE-B141-43DF0073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fr-CA" w:eastAsia="fr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DE2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3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3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3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513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3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3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3C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3C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3C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3C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3C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3C50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sid w:val="00513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sid w:val="00513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3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3C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3C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3C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3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3C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3C50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5F78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780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F780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78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780A"/>
    <w:rPr>
      <w:b/>
      <w:bCs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PKYtLnELe5d8rfrBnz8heYNqA==">CgMxLjA4AHIhMTA4aUVRYzBEaVpvR0k4UV85VDBpSG9fc29BYktxcGJL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844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Desjardins</dc:creator>
  <cp:lastModifiedBy>Hugo Filiatrault</cp:lastModifiedBy>
  <cp:revision>2</cp:revision>
  <dcterms:created xsi:type="dcterms:W3CDTF">2025-07-02T13:11:00Z</dcterms:created>
  <dcterms:modified xsi:type="dcterms:W3CDTF">2026-01-29T19:09:00Z</dcterms:modified>
</cp:coreProperties>
</file>