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rtl w:val="0"/>
        </w:rPr>
        <w:t xml:space="preserve">Insérer le logo du camp ou de la municipalité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Année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wentieth Century" w:cs="Twentieth Century" w:eastAsia="Twentieth Century" w:hAnsi="Twentieth Century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43587f" w:val="clear"/>
        <w:jc w:val="center"/>
        <w:rPr>
          <w:rFonts w:ascii="Twentieth Century" w:cs="Twentieth Century" w:eastAsia="Twentieth Century" w:hAnsi="Twentieth Century"/>
          <w:b w:val="1"/>
          <w:color w:val="ffffff"/>
          <w:sz w:val="32"/>
          <w:szCs w:val="32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color w:val="ffffff"/>
          <w:sz w:val="32"/>
          <w:szCs w:val="32"/>
          <w:rtl w:val="0"/>
        </w:rPr>
        <w:t xml:space="preserve">INFO-PARENTS</w:t>
      </w:r>
    </w:p>
    <w:p w:rsidR="00000000" w:rsidDel="00000000" w:rsidP="00000000" w:rsidRDefault="00000000" w:rsidRPr="00000000" w14:paraId="00000006">
      <w:pPr>
        <w:ind w:left="-120" w:firstLine="0"/>
        <w:jc w:val="right"/>
        <w:rPr>
          <w:rFonts w:ascii="Twentieth Century" w:cs="Twentieth Century" w:eastAsia="Twentieth Century" w:hAnsi="Twentieth Century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20" w:firstLine="0"/>
        <w:jc w:val="right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(Municipalité),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le 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rtl w:val="0"/>
        </w:rPr>
        <w:t xml:space="preserve">(date)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20" w:firstLine="0"/>
        <w:jc w:val="right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120" w:firstLine="0"/>
        <w:jc w:val="center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120" w:firstLine="0"/>
        <w:jc w:val="center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120" w:firstLine="0"/>
        <w:jc w:val="center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OBJET :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(INSCRIRE L’OBJET DE LA CORRESPONDANCE)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Aux parents,</w:t>
      </w:r>
    </w:p>
    <w:p w:rsidR="00000000" w:rsidDel="00000000" w:rsidP="00000000" w:rsidRDefault="00000000" w:rsidRPr="00000000" w14:paraId="00000010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Nous désirons vous informer que lors de l’activité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(nom complet et date de l’activité)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 un incident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(nommer l’incident)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 s’est produit, avec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(nommer les conséquences) (mineur ou majeur)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, tel que constaté par un professionnel (foulure, vomissement, choc émotif, etc.) (Donner le nom et le titre de la personne, ex. : médecin, CLSC, policier, animateur-coach, etc.)</w:t>
      </w:r>
    </w:p>
    <w:p w:rsidR="00000000" w:rsidDel="00000000" w:rsidP="00000000" w:rsidRDefault="00000000" w:rsidRPr="00000000" w14:paraId="00000012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La situation a été encadrée par les responsables en place et nous pouvons vous confirmer que votre enfant (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n’a subi aucun inconvénient) OU (a subi un léger inconvénient)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Nous avons alors pris la décision de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(annuler – retarder – reporter – retirer l’enfant, etc.)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 et nous tenions à vous en informer le plus rapidement possible.</w:t>
      </w:r>
    </w:p>
    <w:p w:rsidR="00000000" w:rsidDel="00000000" w:rsidP="00000000" w:rsidRDefault="00000000" w:rsidRPr="00000000" w14:paraId="00000016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En raison de cet événement, nous vous avisons que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(préciser : l’activité sera reprise ou non OU l’enfant ne sera pas réinvité OU le retour a été reporté à X heure,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Si vous désirez avoir plus de renseignements, vous pouvez contacter le gestionnaire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 au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(inscrire les coordonnées).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20" w:firstLine="0"/>
        <w:jc w:val="both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Merci de votre compréhension et nous nous excusons pour les inconvénients que cela vous a occasionnés.</w:t>
      </w:r>
    </w:p>
    <w:p w:rsidR="00000000" w:rsidDel="00000000" w:rsidP="00000000" w:rsidRDefault="00000000" w:rsidRPr="00000000" w14:paraId="0000001C">
      <w:pPr>
        <w:ind w:left="-120" w:firstLine="0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120" w:firstLine="0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(Nom du gestionnaire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 ou du coordonnateur)</w:t>
      </w:r>
    </w:p>
    <w:p w:rsidR="00000000" w:rsidDel="00000000" w:rsidP="00000000" w:rsidRDefault="00000000" w:rsidRPr="00000000" w14:paraId="0000001E">
      <w:pPr>
        <w:ind w:left="-120" w:firstLine="0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Tél. :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(inscrire le numéro de téléphone)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120" w:firstLine="0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Téléc. :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(inscrire le numéro de télécopieur)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120" w:firstLine="0"/>
        <w:rPr>
          <w:rFonts w:ascii="Twentieth Century" w:cs="Twentieth Century" w:eastAsia="Twentieth Century" w:hAnsi="Twentieth Century"/>
          <w:color w:val="000000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000000"/>
          <w:rtl w:val="0"/>
        </w:rPr>
        <w:t xml:space="preserve">Courriel : 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highlight w:val="yellow"/>
          <w:rtl w:val="0"/>
        </w:rPr>
        <w:t xml:space="preserve">(inscrire le courriel)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B5-3 Modèle Lettre aux parents</w:t>
      <w:tab/>
      <w:tab/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0029"/>
    <w:rPr>
      <w:rFonts w:ascii="Times New Roman" w:eastAsia="Times New Roman" w:hAnsi="Times New Roman"/>
      <w:sz w:val="24"/>
      <w:szCs w:val="24"/>
      <w:lang w:val="fr-CA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semiHidden w:val="1"/>
    <w:rsid w:val="00230029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230029"/>
    <w:rPr>
      <w:rFonts w:ascii="Times New Roman" w:cs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 w:val="1"/>
    <w:rsid w:val="00230029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230029"/>
    <w:rPr>
      <w:rFonts w:ascii="Times New Roman" w:cs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rsid w:val="0023002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3002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uBRKfvQy8NelAUyjnTDMqRw1yw==">CgMxLjA4AHIhMWlkMGM1bjA3VlpEeVI5dUc4T3VaVEVQUEtoN0wydm9v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2012-02-01T20:38:00Z</dcterms:created>
  <dc:creator>Nathalie</dc:creator>
</cp:coreProperties>
</file>