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160" w:line="259" w:lineRule="auto"/>
        <w:rPr>
          <w:rFonts w:ascii="Aptos" w:cs="Aptos" w:eastAsia="Aptos" w:hAnsi="Aptos"/>
        </w:rPr>
      </w:pPr>
      <w:bookmarkStart w:colFirst="0" w:colLast="0" w:name="_9whjmunwis57" w:id="0"/>
      <w:bookmarkEnd w:id="0"/>
      <w:r w:rsidDel="00000000" w:rsidR="00000000" w:rsidRPr="00000000">
        <w:rPr>
          <w:rtl w:val="0"/>
        </w:rPr>
        <w:t xml:space="preserve">Le guide des </w:t>
      </w:r>
      <w:r w:rsidDel="00000000" w:rsidR="00000000" w:rsidRPr="00000000">
        <w:rPr>
          <w:rtl w:val="0"/>
        </w:rPr>
        <w:t xml:space="preserve">employés et employées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Voici les informations essentielles à inscrire dans un guide: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Liste des intervenants : le rôle et la responsabilité de chacun, leurs coordonnées et un organigramme (exemple : coordonnateur, conseiller des loisirs, directeur général, etc.).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Les communications internes et externes: avec ses collègues, le coordo., les parents et les enfants.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Tâches et conditions de travail : une journée-type, l’horaire de travail, le nombre d’heures/semaine, les repas, le fonctionnement des journées fériées, les pauses, etc.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Fonctionnement du système de paie : journée de la paie, feuille de temps, congés/vacances, etc.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Politiques et procédures internes: prévention de la violence, prise de médicament, communication, plaintes, présences, déplacements, sorties etc.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Les avantages d’être employé de l’organisation: par exemple, si vous possédez une piscine publique, les employés peuvent y avoir accès gratuitement.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Les clés : auxquelles auront-ils accès, comment s’en servir, etc.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Le fonctionnement de la planification des activités : Qui fait quoi? Quand? Comment? Quelles sont les exigences? etc.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Les endroits où ils peuvent aller avec les enfants.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Leurs responsabilités envers le matériel.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Les procédures d’urgence : la marche à suivre en cas de problèmes (feu, blessure, vol, fugue, disparition, inondation, etc.).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Le fonctionnement et les règles encadrant l'utilisation du cellulaire et/ou du talkie-walkie: permis ou non, selon quelles circonstances, autorisation des photos/vidéos.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Les trousses de premiers soins et les rapports d’accidents et d’incidents : savoir où les trouver, lesquels leur sont désignés, comment remplir les rapports d’accidents, etc. 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Le code vestimentaire : par exemple, costume de bain, espadrilles, pas de chandail avec des messages violents ou inappropriés.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Le code de vie du camp : les valeurs à transmettre et le comportement attendu.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La gestion de la discipline.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Le code d’éthique de l’animateur.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L’évaluation : seront-ils évalués au cours de l’été? Si oui, de quelle façon? Combien de fois dans l’été? But de l’évaluation?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Les mesures disciplinaires qui peuvent s'appliquer s’ils ne respectent pas tous les règlements et toutes les consignes du camp et de l’organisation.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160" w:line="259" w:lineRule="auto"/>
      <w:rPr>
        <w:i w:val="1"/>
        <w:iCs w:val="1"/>
      </w:rPr>
    </w:pPr>
    <w:r w:rsidDel="00000000" w:rsidR="00000000" w:rsidRPr="00000000">
      <w:rPr>
        <w:rFonts w:ascii="Aptos" w:cs="Aptos" w:eastAsia="Aptos" w:hAnsi="Aptos"/>
        <w:i w:val="1"/>
        <w:iCs w:val="1"/>
        <w:rtl w:val="0"/>
      </w:rPr>
      <w:t xml:space="preserve">Nous  suggérons de survoler le guide avec les animateurs pour répondre aux questions et s’assurer que tout le monde saisisse bien les règles et fonctionnements du camp.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